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D6" w:rsidRDefault="00E77CD6" w:rsidP="0026367D">
      <w:pPr>
        <w:tabs>
          <w:tab w:val="left" w:pos="0"/>
        </w:tabs>
        <w:ind w:right="30"/>
        <w:rPr>
          <w:rFonts w:ascii="Tahoma" w:eastAsia="Palatino Linotype" w:hAnsi="Tahoma" w:cs="Tahoma"/>
          <w:b/>
          <w:bCs/>
          <w:color w:val="FF0000"/>
          <w:sz w:val="32"/>
          <w:szCs w:val="32"/>
        </w:rPr>
      </w:pPr>
    </w:p>
    <w:p w:rsidR="0026367D" w:rsidRPr="00E77CD6" w:rsidRDefault="0026367D" w:rsidP="0026367D">
      <w:pPr>
        <w:tabs>
          <w:tab w:val="left" w:pos="0"/>
        </w:tabs>
        <w:ind w:right="30"/>
        <w:rPr>
          <w:rFonts w:ascii="Tahoma" w:eastAsia="Palatino Linotype" w:hAnsi="Tahoma" w:cs="Tahoma"/>
          <w:b/>
          <w:bCs/>
          <w:color w:val="FF0000"/>
          <w:sz w:val="32"/>
          <w:szCs w:val="32"/>
        </w:rPr>
      </w:pPr>
      <w:r w:rsidRPr="00E77CD6">
        <w:rPr>
          <w:rFonts w:ascii="Tahoma" w:eastAsia="Palatino Linotype" w:hAnsi="Tahoma" w:cs="Tahoma"/>
          <w:b/>
          <w:bCs/>
          <w:color w:val="FF0000"/>
          <w:sz w:val="32"/>
          <w:szCs w:val="32"/>
        </w:rPr>
        <w:t xml:space="preserve">CLASSI QUINTE: </w:t>
      </w:r>
    </w:p>
    <w:p w:rsidR="0026367D" w:rsidRPr="00E77CD6" w:rsidRDefault="0026367D" w:rsidP="0026367D">
      <w:pPr>
        <w:tabs>
          <w:tab w:val="left" w:pos="0"/>
        </w:tabs>
        <w:ind w:right="30"/>
        <w:rPr>
          <w:rFonts w:ascii="Tahoma" w:eastAsia="Palatino Linotype" w:hAnsi="Tahoma" w:cs="Tahoma"/>
          <w:bCs/>
          <w:sz w:val="24"/>
          <w:szCs w:val="24"/>
        </w:rPr>
      </w:pPr>
      <w:r w:rsidRPr="00E77CD6">
        <w:rPr>
          <w:rFonts w:ascii="Tahoma" w:eastAsia="Palatino Linotype" w:hAnsi="Tahoma" w:cs="Tahoma"/>
          <w:bCs/>
          <w:sz w:val="24"/>
          <w:szCs w:val="24"/>
        </w:rPr>
        <w:t>Competenze riferite al PECUP</w:t>
      </w:r>
    </w:p>
    <w:p w:rsidR="0026367D" w:rsidRPr="00E77CD6" w:rsidRDefault="0026367D" w:rsidP="0026367D">
      <w:pPr>
        <w:pStyle w:val="Paragrafoelenco"/>
        <w:numPr>
          <w:ilvl w:val="0"/>
          <w:numId w:val="1"/>
        </w:numPr>
        <w:tabs>
          <w:tab w:val="left" w:pos="0"/>
        </w:tabs>
        <w:spacing w:after="0"/>
        <w:ind w:left="0" w:right="30" w:firstLine="0"/>
        <w:jc w:val="both"/>
        <w:rPr>
          <w:rFonts w:ascii="Tahoma" w:eastAsia="Palatino Linotype" w:hAnsi="Tahoma" w:cs="Tahoma"/>
          <w:bCs/>
          <w:sz w:val="24"/>
          <w:szCs w:val="18"/>
        </w:rPr>
      </w:pPr>
      <w:r w:rsidRPr="00E77CD6">
        <w:rPr>
          <w:rFonts w:ascii="Tahoma" w:eastAsia="Palatino Linotype" w:hAnsi="Tahoma" w:cs="Tahoma"/>
          <w:b/>
          <w:sz w:val="24"/>
        </w:rPr>
        <w:t>Cogliere la complessità dei problemi politici, sociali, economici e scientifici alla luce del progresso scientifico e tecnologico e formulare risposte personali argomentate</w:t>
      </w:r>
      <w:r w:rsidR="00937343">
        <w:rPr>
          <w:rFonts w:ascii="Tahoma" w:eastAsia="Palatino Linotype" w:hAnsi="Tahoma" w:cs="Tahoma"/>
          <w:b/>
          <w:sz w:val="24"/>
        </w:rPr>
        <w:t>;</w:t>
      </w:r>
    </w:p>
    <w:p w:rsidR="0026367D" w:rsidRPr="00E77CD6" w:rsidRDefault="0026367D" w:rsidP="0026367D">
      <w:pPr>
        <w:pStyle w:val="Paragrafoelenco"/>
        <w:numPr>
          <w:ilvl w:val="0"/>
          <w:numId w:val="1"/>
        </w:numPr>
        <w:tabs>
          <w:tab w:val="left" w:pos="0"/>
        </w:tabs>
        <w:spacing w:after="0"/>
        <w:ind w:left="0" w:right="30" w:firstLine="0"/>
        <w:jc w:val="both"/>
        <w:rPr>
          <w:rFonts w:ascii="Tahoma" w:eastAsia="Palatino Linotype" w:hAnsi="Tahoma" w:cs="Tahoma"/>
          <w:bCs/>
          <w:sz w:val="24"/>
          <w:szCs w:val="18"/>
        </w:rPr>
      </w:pPr>
      <w:r w:rsidRPr="00E77CD6">
        <w:rPr>
          <w:rFonts w:ascii="Tahoma" w:eastAsia="Palatino Linotype" w:hAnsi="Tahoma" w:cs="Tahoma"/>
          <w:b/>
          <w:sz w:val="24"/>
        </w:rPr>
        <w:t>Partecipare al dibattito politico economico e culturale con consapevolezza e spirito critico</w:t>
      </w:r>
      <w:r w:rsidR="00937343">
        <w:rPr>
          <w:rFonts w:ascii="Tahoma" w:eastAsia="Palatino Linotype" w:hAnsi="Tahoma" w:cs="Tahoma"/>
          <w:b/>
          <w:sz w:val="24"/>
        </w:rPr>
        <w:t>.</w:t>
      </w:r>
    </w:p>
    <w:p w:rsidR="0026367D" w:rsidRPr="00E77CD6" w:rsidRDefault="0026367D" w:rsidP="0026367D">
      <w:pPr>
        <w:tabs>
          <w:tab w:val="left" w:pos="0"/>
        </w:tabs>
        <w:spacing w:after="0"/>
        <w:ind w:left="142" w:right="30"/>
        <w:jc w:val="center"/>
        <w:rPr>
          <w:rFonts w:ascii="Tahoma" w:eastAsia="Palatino Linotype" w:hAnsi="Tahoma" w:cs="Tahoma"/>
          <w:b/>
        </w:rPr>
      </w:pPr>
    </w:p>
    <w:p w:rsidR="0026367D" w:rsidRPr="00E77CD6" w:rsidRDefault="0026367D" w:rsidP="0026367D">
      <w:pPr>
        <w:tabs>
          <w:tab w:val="left" w:pos="0"/>
        </w:tabs>
        <w:spacing w:after="0"/>
        <w:ind w:right="30"/>
        <w:jc w:val="center"/>
        <w:rPr>
          <w:rFonts w:ascii="Tahoma" w:eastAsia="Palatino Linotype" w:hAnsi="Tahoma" w:cs="Tahoma"/>
          <w:b/>
          <w:sz w:val="36"/>
        </w:rPr>
      </w:pPr>
    </w:p>
    <w:p w:rsidR="0026367D" w:rsidRPr="00937343" w:rsidRDefault="0026367D" w:rsidP="0026367D">
      <w:pPr>
        <w:tabs>
          <w:tab w:val="left" w:pos="0"/>
        </w:tabs>
        <w:spacing w:after="0"/>
        <w:ind w:right="30"/>
        <w:jc w:val="center"/>
        <w:rPr>
          <w:rFonts w:ascii="Tahoma" w:hAnsi="Tahoma" w:cs="Tahoma"/>
          <w:sz w:val="24"/>
          <w:szCs w:val="24"/>
        </w:rPr>
      </w:pPr>
      <w:r w:rsidRPr="00937343">
        <w:rPr>
          <w:rFonts w:ascii="Tahoma" w:eastAsia="Palatino Linotype" w:hAnsi="Tahoma" w:cs="Tahoma"/>
          <w:b/>
          <w:sz w:val="24"/>
          <w:szCs w:val="24"/>
        </w:rPr>
        <w:t>DETTAGLIO delle tematiche</w:t>
      </w:r>
    </w:p>
    <w:p w:rsidR="008945D0" w:rsidRPr="00E77CD6" w:rsidRDefault="008945D0" w:rsidP="008945D0">
      <w:pPr>
        <w:tabs>
          <w:tab w:val="left" w:pos="0"/>
        </w:tabs>
        <w:spacing w:after="0"/>
        <w:ind w:right="30"/>
        <w:jc w:val="both"/>
        <w:rPr>
          <w:rFonts w:ascii="Tahoma" w:hAnsi="Tahoma" w:cs="Tahoma"/>
        </w:rPr>
      </w:pPr>
    </w:p>
    <w:p w:rsidR="008945D0" w:rsidRPr="00E77CD6" w:rsidRDefault="008945D0" w:rsidP="008945D0">
      <w:pPr>
        <w:tabs>
          <w:tab w:val="left" w:pos="0"/>
          <w:tab w:val="left" w:pos="2663"/>
        </w:tabs>
        <w:spacing w:line="240" w:lineRule="auto"/>
        <w:ind w:right="30"/>
        <w:rPr>
          <w:rFonts w:ascii="Tahoma" w:hAnsi="Tahoma" w:cs="Tahoma"/>
        </w:rPr>
      </w:pPr>
      <w:r w:rsidRPr="00E77CD6">
        <w:rPr>
          <w:rFonts w:ascii="Tahoma" w:hAnsi="Tahoma" w:cs="Tahoma"/>
          <w:b/>
        </w:rPr>
        <w:t>Tematiche</w:t>
      </w:r>
      <w:r w:rsidRPr="00E77CD6">
        <w:rPr>
          <w:rFonts w:ascii="Tahoma" w:hAnsi="Tahoma" w:cs="Tahoma"/>
        </w:rPr>
        <w:t>:</w:t>
      </w:r>
    </w:p>
    <w:p w:rsidR="008945D0" w:rsidRPr="00E77CD6" w:rsidRDefault="008945D0" w:rsidP="008945D0">
      <w:pPr>
        <w:tabs>
          <w:tab w:val="left" w:pos="0"/>
          <w:tab w:val="left" w:pos="2663"/>
        </w:tabs>
        <w:spacing w:line="240" w:lineRule="auto"/>
        <w:ind w:right="30"/>
        <w:rPr>
          <w:rFonts w:ascii="Tahoma" w:hAnsi="Tahoma" w:cs="Tahoma"/>
        </w:rPr>
      </w:pPr>
      <w:r w:rsidRPr="00E77CD6">
        <w:rPr>
          <w:rFonts w:ascii="Tahoma" w:hAnsi="Tahoma" w:cs="Tahoma"/>
        </w:rPr>
        <w:t>La tutela della Memoria (Il Giorno della Memoria: storia e testimonianze)</w:t>
      </w:r>
    </w:p>
    <w:p w:rsidR="008945D0" w:rsidRPr="00E77CD6" w:rsidRDefault="008945D0" w:rsidP="008945D0">
      <w:pPr>
        <w:tabs>
          <w:tab w:val="left" w:pos="0"/>
          <w:tab w:val="left" w:pos="2663"/>
        </w:tabs>
        <w:spacing w:line="240" w:lineRule="auto"/>
        <w:ind w:right="30"/>
        <w:rPr>
          <w:rFonts w:ascii="Tahoma" w:hAnsi="Tahoma" w:cs="Tahoma"/>
        </w:rPr>
      </w:pPr>
      <w:r w:rsidRPr="00E77CD6">
        <w:rPr>
          <w:rFonts w:ascii="Tahoma" w:hAnsi="Tahoma" w:cs="Tahoma"/>
        </w:rPr>
        <w:t>Il Voto consapevole</w:t>
      </w:r>
    </w:p>
    <w:p w:rsidR="008945D0" w:rsidRPr="00E77CD6" w:rsidRDefault="008945D0" w:rsidP="008945D0">
      <w:pPr>
        <w:tabs>
          <w:tab w:val="left" w:pos="0"/>
          <w:tab w:val="left" w:pos="2663"/>
        </w:tabs>
        <w:spacing w:line="240" w:lineRule="auto"/>
        <w:ind w:right="30"/>
        <w:rPr>
          <w:rFonts w:ascii="Tahoma" w:hAnsi="Tahoma" w:cs="Tahoma"/>
        </w:rPr>
      </w:pPr>
      <w:r w:rsidRPr="00E77CD6">
        <w:rPr>
          <w:rFonts w:ascii="Tahoma" w:hAnsi="Tahoma" w:cs="Tahoma"/>
        </w:rPr>
        <w:t>Obiettivi ONU 16 e 17</w:t>
      </w:r>
    </w:p>
    <w:p w:rsidR="008945D0" w:rsidRPr="00E77CD6" w:rsidRDefault="00937343" w:rsidP="008945D0">
      <w:pPr>
        <w:tabs>
          <w:tab w:val="left" w:pos="0"/>
          <w:tab w:val="left" w:pos="2663"/>
        </w:tabs>
        <w:spacing w:line="240" w:lineRule="auto"/>
        <w:ind w:right="30"/>
        <w:rPr>
          <w:rFonts w:ascii="Tahoma" w:hAnsi="Tahoma" w:cs="Tahoma"/>
        </w:rPr>
      </w:pPr>
      <w:r>
        <w:rPr>
          <w:rFonts w:ascii="Tahoma" w:hAnsi="Tahoma" w:cs="Tahoma"/>
        </w:rPr>
        <w:t>UE (</w:t>
      </w:r>
      <w:r w:rsidR="008945D0" w:rsidRPr="00E77CD6">
        <w:rPr>
          <w:rFonts w:ascii="Tahoma" w:hAnsi="Tahoma" w:cs="Tahoma"/>
        </w:rPr>
        <w:t>premio Nobel per la pace 2012)</w:t>
      </w:r>
    </w:p>
    <w:p w:rsidR="008945D0" w:rsidRPr="00E77CD6" w:rsidRDefault="008945D0" w:rsidP="008945D0">
      <w:pPr>
        <w:tabs>
          <w:tab w:val="left" w:pos="0"/>
          <w:tab w:val="left" w:pos="2663"/>
        </w:tabs>
        <w:spacing w:line="240" w:lineRule="auto"/>
        <w:ind w:right="30"/>
        <w:rPr>
          <w:rFonts w:ascii="Tahoma" w:hAnsi="Tahoma" w:cs="Tahoma"/>
        </w:rPr>
      </w:pPr>
      <w:r w:rsidRPr="00E77CD6">
        <w:rPr>
          <w:rFonts w:ascii="Tahoma" w:hAnsi="Tahoma" w:cs="Tahoma"/>
        </w:rPr>
        <w:t>Le organizzazioni per la costruzione e</w:t>
      </w:r>
      <w:r w:rsidR="00937343">
        <w:rPr>
          <w:rFonts w:ascii="Tahoma" w:hAnsi="Tahoma" w:cs="Tahoma"/>
        </w:rPr>
        <w:t xml:space="preserve"> la tutela della Pace: Rondine C</w:t>
      </w:r>
      <w:r w:rsidRPr="00E77CD6">
        <w:rPr>
          <w:rFonts w:ascii="Tahoma" w:hAnsi="Tahoma" w:cs="Tahoma"/>
        </w:rPr>
        <w:t>ittadella della Pace</w:t>
      </w:r>
    </w:p>
    <w:p w:rsidR="008945D0" w:rsidRPr="00E77CD6" w:rsidRDefault="008945D0" w:rsidP="008945D0">
      <w:pPr>
        <w:tabs>
          <w:tab w:val="left" w:pos="0"/>
        </w:tabs>
        <w:spacing w:line="240" w:lineRule="auto"/>
        <w:ind w:right="30"/>
        <w:rPr>
          <w:rFonts w:ascii="Tahoma" w:hAnsi="Tahoma" w:cs="Tahoma"/>
        </w:rPr>
      </w:pPr>
      <w:r w:rsidRPr="00E77CD6">
        <w:rPr>
          <w:rFonts w:ascii="Tahoma" w:hAnsi="Tahoma" w:cs="Tahoma"/>
        </w:rPr>
        <w:t>Educazione finanziaria per obiettivi sociali e comuni</w:t>
      </w:r>
    </w:p>
    <w:p w:rsidR="008945D0" w:rsidRPr="00E77CD6" w:rsidRDefault="008945D0" w:rsidP="008945D0">
      <w:pPr>
        <w:tabs>
          <w:tab w:val="left" w:pos="0"/>
        </w:tabs>
        <w:spacing w:line="240" w:lineRule="auto"/>
        <w:ind w:right="30"/>
        <w:rPr>
          <w:rFonts w:ascii="Tahoma" w:hAnsi="Tahoma" w:cs="Tahoma"/>
        </w:rPr>
      </w:pPr>
      <w:r w:rsidRPr="00E77CD6">
        <w:rPr>
          <w:rFonts w:ascii="Tahoma" w:hAnsi="Tahoma" w:cs="Tahoma"/>
        </w:rPr>
        <w:t>Identità digitale</w:t>
      </w:r>
    </w:p>
    <w:p w:rsidR="00416F7C" w:rsidRDefault="00416F7C" w:rsidP="008945D0">
      <w:pPr>
        <w:tabs>
          <w:tab w:val="left" w:pos="0"/>
        </w:tabs>
        <w:spacing w:line="240" w:lineRule="auto"/>
        <w:ind w:right="30"/>
        <w:rPr>
          <w:rFonts w:ascii="Tahoma" w:hAnsi="Tahoma" w:cs="Tahoma"/>
        </w:rPr>
      </w:pPr>
    </w:p>
    <w:p w:rsidR="008945D0" w:rsidRPr="00E77CD6" w:rsidRDefault="008945D0" w:rsidP="008945D0">
      <w:pPr>
        <w:tabs>
          <w:tab w:val="left" w:pos="0"/>
        </w:tabs>
        <w:spacing w:line="240" w:lineRule="auto"/>
        <w:ind w:right="30"/>
        <w:rPr>
          <w:rFonts w:ascii="Tahoma" w:hAnsi="Tahoma" w:cs="Tahoma"/>
          <w:b/>
        </w:rPr>
      </w:pPr>
      <w:r w:rsidRPr="00E77CD6">
        <w:rPr>
          <w:rFonts w:ascii="Tahoma" w:hAnsi="Tahoma" w:cs="Tahoma"/>
          <w:b/>
        </w:rPr>
        <w:t>Suggerimenti met</w:t>
      </w:r>
      <w:r w:rsidR="00937343">
        <w:rPr>
          <w:rFonts w:ascii="Tahoma" w:hAnsi="Tahoma" w:cs="Tahoma"/>
          <w:b/>
        </w:rPr>
        <w:t>ed</w:t>
      </w:r>
      <w:r w:rsidRPr="00E77CD6">
        <w:rPr>
          <w:rFonts w:ascii="Tahoma" w:hAnsi="Tahoma" w:cs="Tahoma"/>
          <w:b/>
        </w:rPr>
        <w:t>ologici:</w:t>
      </w:r>
    </w:p>
    <w:p w:rsidR="008945D0" w:rsidRPr="00E77CD6" w:rsidRDefault="008945D0" w:rsidP="00416F7C">
      <w:pPr>
        <w:tabs>
          <w:tab w:val="left" w:pos="0"/>
        </w:tabs>
        <w:spacing w:line="240" w:lineRule="auto"/>
        <w:ind w:right="30"/>
        <w:jc w:val="both"/>
        <w:rPr>
          <w:rFonts w:ascii="Tahoma" w:hAnsi="Tahoma" w:cs="Tahoma"/>
        </w:rPr>
      </w:pPr>
      <w:r w:rsidRPr="00E77CD6">
        <w:rPr>
          <w:rFonts w:ascii="Tahoma" w:hAnsi="Tahoma" w:cs="Tahoma"/>
        </w:rPr>
        <w:t>Eventuali progetti e/o incontri con esperti esterni sui temi (COOP)</w:t>
      </w:r>
      <w:r w:rsidR="00416F7C">
        <w:rPr>
          <w:rFonts w:ascii="Tahoma" w:hAnsi="Tahoma" w:cs="Tahoma"/>
        </w:rPr>
        <w:t xml:space="preserve">, lettura di quotidiani, eventi </w:t>
      </w:r>
      <w:r w:rsidRPr="00E77CD6">
        <w:rPr>
          <w:rFonts w:ascii="Tahoma" w:hAnsi="Tahoma" w:cs="Tahoma"/>
        </w:rPr>
        <w:t>streaming, uscite didattiche.</w:t>
      </w:r>
    </w:p>
    <w:p w:rsidR="008945D0" w:rsidRPr="00E77CD6" w:rsidRDefault="008945D0" w:rsidP="008945D0">
      <w:pPr>
        <w:tabs>
          <w:tab w:val="left" w:pos="0"/>
        </w:tabs>
        <w:spacing w:after="0"/>
        <w:ind w:right="30"/>
        <w:jc w:val="both"/>
        <w:rPr>
          <w:rFonts w:ascii="Tahoma" w:hAnsi="Tahoma" w:cs="Tahoma"/>
        </w:rPr>
      </w:pPr>
    </w:p>
    <w:p w:rsidR="008945D0" w:rsidRPr="00E77CD6" w:rsidRDefault="008945D0" w:rsidP="008945D0">
      <w:pPr>
        <w:tabs>
          <w:tab w:val="left" w:pos="0"/>
        </w:tabs>
        <w:spacing w:after="0"/>
        <w:ind w:right="30"/>
        <w:jc w:val="both"/>
        <w:rPr>
          <w:rFonts w:ascii="Tahoma" w:eastAsia="Palatino Linotype" w:hAnsi="Tahoma" w:cs="Tahoma"/>
          <w:b/>
        </w:rPr>
      </w:pPr>
      <w:r w:rsidRPr="00E77CD6">
        <w:rPr>
          <w:rFonts w:ascii="Tahoma" w:hAnsi="Tahoma" w:cs="Tahoma"/>
        </w:rPr>
        <w:t xml:space="preserve">Insegnamento trasversale per un totale di </w:t>
      </w:r>
      <w:r w:rsidRPr="00E77CD6">
        <w:rPr>
          <w:rFonts w:ascii="Tahoma" w:eastAsia="Palatino Linotype" w:hAnsi="Tahoma" w:cs="Tahoma"/>
          <w:bCs/>
        </w:rPr>
        <w:t>33 ore.</w:t>
      </w:r>
    </w:p>
    <w:p w:rsidR="00A11B54" w:rsidRDefault="00A11B54"/>
    <w:sectPr w:rsidR="00A11B54" w:rsidSect="00A11B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D0C" w:rsidRDefault="00EB2D0C" w:rsidP="00E77CD6">
      <w:pPr>
        <w:spacing w:after="0" w:line="240" w:lineRule="auto"/>
      </w:pPr>
      <w:r>
        <w:separator/>
      </w:r>
    </w:p>
  </w:endnote>
  <w:endnote w:type="continuationSeparator" w:id="0">
    <w:p w:rsidR="00EB2D0C" w:rsidRDefault="00EB2D0C" w:rsidP="00E7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CD6" w:rsidRDefault="00E77CD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CD6" w:rsidRDefault="00E77CD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CD6" w:rsidRDefault="00E77CD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D0C" w:rsidRDefault="00EB2D0C" w:rsidP="00E77CD6">
      <w:pPr>
        <w:spacing w:after="0" w:line="240" w:lineRule="auto"/>
      </w:pPr>
      <w:r>
        <w:separator/>
      </w:r>
    </w:p>
  </w:footnote>
  <w:footnote w:type="continuationSeparator" w:id="0">
    <w:p w:rsidR="00EB2D0C" w:rsidRDefault="00EB2D0C" w:rsidP="00E77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CD6" w:rsidRDefault="00E77CD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CD6" w:rsidRDefault="00E77CD6">
    <w:pPr>
      <w:pStyle w:val="Intestazione"/>
    </w:pPr>
    <w:r w:rsidRPr="00E77CD6">
      <w:rPr>
        <w:noProof/>
      </w:rPr>
      <w:drawing>
        <wp:inline distT="0" distB="0" distL="0" distR="0">
          <wp:extent cx="6120130" cy="1810456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8104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CD6" w:rsidRDefault="00E77CD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811D8"/>
    <w:multiLevelType w:val="hybridMultilevel"/>
    <w:tmpl w:val="FEE062A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6367D"/>
    <w:rsid w:val="000C3BCE"/>
    <w:rsid w:val="0026367D"/>
    <w:rsid w:val="00305BBF"/>
    <w:rsid w:val="003131F1"/>
    <w:rsid w:val="00416F7C"/>
    <w:rsid w:val="004322FF"/>
    <w:rsid w:val="0045367E"/>
    <w:rsid w:val="00466FD7"/>
    <w:rsid w:val="00553BB5"/>
    <w:rsid w:val="00780774"/>
    <w:rsid w:val="007B5FA3"/>
    <w:rsid w:val="007D4027"/>
    <w:rsid w:val="00815F83"/>
    <w:rsid w:val="008945D0"/>
    <w:rsid w:val="008A0718"/>
    <w:rsid w:val="008C689F"/>
    <w:rsid w:val="00937343"/>
    <w:rsid w:val="00A11B54"/>
    <w:rsid w:val="00A343B4"/>
    <w:rsid w:val="00B57690"/>
    <w:rsid w:val="00D97903"/>
    <w:rsid w:val="00E179B0"/>
    <w:rsid w:val="00E77CD6"/>
    <w:rsid w:val="00EB2D0C"/>
    <w:rsid w:val="00ED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67D"/>
    <w:pPr>
      <w:spacing w:line="252" w:lineRule="auto"/>
    </w:pPr>
    <w:rPr>
      <w:rFonts w:asciiTheme="majorHAnsi" w:eastAsiaTheme="majorEastAsia" w:hAnsiTheme="majorHAnsi" w:cstheme="majorBid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367D"/>
    <w:pPr>
      <w:ind w:left="720"/>
      <w:contextualSpacing/>
    </w:pPr>
  </w:style>
  <w:style w:type="table" w:styleId="Grigliatabella">
    <w:name w:val="Table Grid"/>
    <w:basedOn w:val="Tabellanormale"/>
    <w:uiPriority w:val="39"/>
    <w:rsid w:val="0026367D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CD6"/>
    <w:rPr>
      <w:rFonts w:ascii="Tahoma" w:eastAsiaTheme="maj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77C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7CD6"/>
    <w:rPr>
      <w:rFonts w:asciiTheme="majorHAnsi" w:eastAsiaTheme="majorEastAsia" w:hAnsiTheme="majorHAnsi" w:cstheme="majorBidi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77C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7CD6"/>
    <w:rPr>
      <w:rFonts w:asciiTheme="majorHAnsi" w:eastAsiaTheme="majorEastAsia" w:hAnsiTheme="majorHAnsi" w:cstheme="majorBidi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</cp:lastModifiedBy>
  <cp:revision>6</cp:revision>
  <dcterms:created xsi:type="dcterms:W3CDTF">2021-10-11T13:54:00Z</dcterms:created>
  <dcterms:modified xsi:type="dcterms:W3CDTF">2021-10-11T18:39:00Z</dcterms:modified>
</cp:coreProperties>
</file>