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84" w:rsidRPr="0034359E" w:rsidRDefault="000F3684" w:rsidP="000F3684">
      <w:pPr>
        <w:tabs>
          <w:tab w:val="left" w:pos="0"/>
        </w:tabs>
        <w:ind w:right="30"/>
        <w:rPr>
          <w:rFonts w:ascii="Tahoma" w:eastAsia="Palatino Linotype" w:hAnsi="Tahoma" w:cs="Tahoma"/>
          <w:b/>
          <w:bCs/>
          <w:sz w:val="32"/>
          <w:szCs w:val="32"/>
        </w:rPr>
      </w:pPr>
      <w:r w:rsidRPr="0034359E">
        <w:rPr>
          <w:rFonts w:ascii="Tahoma" w:eastAsia="Palatino Linotype" w:hAnsi="Tahoma" w:cs="Tahoma"/>
          <w:b/>
          <w:bCs/>
          <w:color w:val="FF0000"/>
          <w:sz w:val="32"/>
          <w:szCs w:val="32"/>
        </w:rPr>
        <w:t>CLASSI TERZE:</w:t>
      </w:r>
      <w:r w:rsidRPr="0034359E">
        <w:rPr>
          <w:rFonts w:ascii="Tahoma" w:eastAsia="Palatino Linotype" w:hAnsi="Tahoma" w:cs="Tahoma"/>
          <w:b/>
          <w:bCs/>
          <w:sz w:val="32"/>
          <w:szCs w:val="32"/>
        </w:rPr>
        <w:t xml:space="preserve"> </w:t>
      </w:r>
    </w:p>
    <w:p w:rsidR="000F3684" w:rsidRPr="0034359E" w:rsidRDefault="000F3684" w:rsidP="000F3684">
      <w:pPr>
        <w:tabs>
          <w:tab w:val="left" w:pos="0"/>
        </w:tabs>
        <w:ind w:right="30"/>
        <w:rPr>
          <w:rFonts w:ascii="Tahoma" w:eastAsia="Palatino Linotype" w:hAnsi="Tahoma" w:cs="Tahoma"/>
          <w:bCs/>
          <w:sz w:val="24"/>
          <w:szCs w:val="24"/>
        </w:rPr>
      </w:pPr>
      <w:r w:rsidRPr="0034359E">
        <w:rPr>
          <w:rFonts w:ascii="Tahoma" w:eastAsia="Palatino Linotype" w:hAnsi="Tahoma" w:cs="Tahoma"/>
          <w:bCs/>
          <w:sz w:val="24"/>
          <w:szCs w:val="24"/>
        </w:rPr>
        <w:t>Competenze riferite al PECUP</w:t>
      </w:r>
    </w:p>
    <w:p w:rsidR="000F3684" w:rsidRPr="0034359E" w:rsidRDefault="000F3684" w:rsidP="0034359E">
      <w:pPr>
        <w:pStyle w:val="Paragrafoelenco"/>
        <w:numPr>
          <w:ilvl w:val="0"/>
          <w:numId w:val="1"/>
        </w:numPr>
        <w:tabs>
          <w:tab w:val="left" w:pos="0"/>
        </w:tabs>
        <w:spacing w:after="0"/>
        <w:ind w:left="0" w:right="30" w:firstLine="0"/>
        <w:jc w:val="both"/>
        <w:rPr>
          <w:rFonts w:ascii="Tahoma" w:eastAsia="Palatino Linotype" w:hAnsi="Tahoma" w:cs="Tahoma"/>
          <w:bCs/>
          <w:sz w:val="24"/>
          <w:szCs w:val="18"/>
        </w:rPr>
      </w:pPr>
      <w:r w:rsidRPr="0034359E">
        <w:rPr>
          <w:rFonts w:ascii="Tahoma" w:eastAsia="Palatino Linotype" w:hAnsi="Tahoma" w:cs="Tahoma"/>
          <w:b/>
          <w:sz w:val="24"/>
        </w:rPr>
        <w:t>Essere consapevoli del valore esistenziale, morale, sociale e giuridico del lavoro quale principio cardine posto alla base della nostra Costituzione, rubricato all’art.1 c.1 nella sua duplice natura di diritto e dovere costituzionalmente protetto</w:t>
      </w:r>
      <w:r w:rsidR="0034359E">
        <w:rPr>
          <w:rFonts w:ascii="Tahoma" w:eastAsia="Palatino Linotype" w:hAnsi="Tahoma" w:cs="Tahoma"/>
          <w:b/>
          <w:sz w:val="24"/>
        </w:rPr>
        <w:t>;</w:t>
      </w:r>
    </w:p>
    <w:p w:rsidR="000F3684" w:rsidRPr="0034359E" w:rsidRDefault="000F3684" w:rsidP="0034359E">
      <w:pPr>
        <w:pStyle w:val="Paragrafoelenco"/>
        <w:numPr>
          <w:ilvl w:val="0"/>
          <w:numId w:val="1"/>
        </w:numPr>
        <w:tabs>
          <w:tab w:val="left" w:pos="0"/>
        </w:tabs>
        <w:spacing w:after="0"/>
        <w:ind w:left="0" w:right="30" w:firstLine="0"/>
        <w:jc w:val="both"/>
        <w:rPr>
          <w:rFonts w:ascii="Tahoma" w:eastAsia="Palatino Linotype" w:hAnsi="Tahoma" w:cs="Tahoma"/>
          <w:b/>
          <w:sz w:val="24"/>
        </w:rPr>
      </w:pPr>
      <w:r w:rsidRPr="0034359E">
        <w:rPr>
          <w:rFonts w:ascii="Tahoma" w:eastAsia="Palatino Linotype" w:hAnsi="Tahoma" w:cs="Tahoma"/>
          <w:b/>
          <w:sz w:val="24"/>
        </w:rPr>
        <w:t>Cogliere l’impatto dell’innovazione sul mondo del lavoro e sulle dinamiche occupazionali</w:t>
      </w:r>
      <w:r w:rsidR="0034359E">
        <w:rPr>
          <w:rFonts w:ascii="Tahoma" w:eastAsia="Palatino Linotype" w:hAnsi="Tahoma" w:cs="Tahoma"/>
          <w:b/>
          <w:sz w:val="24"/>
        </w:rPr>
        <w:t>;</w:t>
      </w:r>
    </w:p>
    <w:p w:rsidR="000F3684" w:rsidRPr="0034359E" w:rsidRDefault="000F3684" w:rsidP="0034359E">
      <w:pPr>
        <w:pStyle w:val="Paragrafoelenco"/>
        <w:numPr>
          <w:ilvl w:val="0"/>
          <w:numId w:val="1"/>
        </w:numPr>
        <w:tabs>
          <w:tab w:val="left" w:pos="0"/>
        </w:tabs>
        <w:spacing w:after="0"/>
        <w:ind w:left="0" w:right="30" w:firstLine="0"/>
        <w:jc w:val="both"/>
        <w:rPr>
          <w:rFonts w:ascii="Tahoma" w:eastAsia="Palatino Linotype" w:hAnsi="Tahoma" w:cs="Tahoma"/>
          <w:b/>
          <w:sz w:val="24"/>
        </w:rPr>
      </w:pPr>
      <w:r w:rsidRPr="0034359E">
        <w:rPr>
          <w:rFonts w:ascii="Tahoma" w:eastAsia="Palatino Linotype" w:hAnsi="Tahoma" w:cs="Tahoma"/>
          <w:b/>
          <w:sz w:val="24"/>
        </w:rPr>
        <w:t>Prendere coscienza delle situazioni e delle forme di sfruttamento e disagio giovanile ed adulto nella società contemporanea e comportarsi in modo da promuovere il benessere fisico, psicologico, morale e sociale</w:t>
      </w:r>
      <w:r w:rsidR="0034359E">
        <w:rPr>
          <w:rFonts w:ascii="Tahoma" w:eastAsia="Palatino Linotype" w:hAnsi="Tahoma" w:cs="Tahoma"/>
          <w:b/>
          <w:sz w:val="24"/>
        </w:rPr>
        <w:t>.</w:t>
      </w:r>
    </w:p>
    <w:p w:rsidR="000F3684" w:rsidRPr="0034359E" w:rsidRDefault="000F3684" w:rsidP="000F3684">
      <w:pPr>
        <w:tabs>
          <w:tab w:val="left" w:pos="0"/>
        </w:tabs>
        <w:spacing w:after="0"/>
        <w:ind w:right="30"/>
        <w:jc w:val="center"/>
        <w:rPr>
          <w:rFonts w:ascii="Tahoma" w:eastAsia="Palatino Linotype" w:hAnsi="Tahoma" w:cs="Tahoma"/>
          <w:b/>
          <w:sz w:val="36"/>
        </w:rPr>
      </w:pPr>
    </w:p>
    <w:p w:rsidR="000F3684" w:rsidRPr="0034359E" w:rsidRDefault="000F3684" w:rsidP="000F3684">
      <w:pPr>
        <w:tabs>
          <w:tab w:val="left" w:pos="0"/>
        </w:tabs>
        <w:spacing w:after="0"/>
        <w:ind w:right="30"/>
        <w:jc w:val="center"/>
        <w:rPr>
          <w:rFonts w:ascii="Tahoma" w:eastAsia="Palatino Linotype" w:hAnsi="Tahoma" w:cs="Tahoma"/>
          <w:b/>
          <w:sz w:val="24"/>
          <w:szCs w:val="24"/>
        </w:rPr>
      </w:pPr>
      <w:r w:rsidRPr="0034359E">
        <w:rPr>
          <w:rFonts w:ascii="Tahoma" w:eastAsia="Palatino Linotype" w:hAnsi="Tahoma" w:cs="Tahoma"/>
          <w:b/>
          <w:sz w:val="24"/>
          <w:szCs w:val="24"/>
        </w:rPr>
        <w:t>DETTAGLIO delle tematiche</w:t>
      </w:r>
    </w:p>
    <w:p w:rsidR="0034359E" w:rsidRDefault="0034359E" w:rsidP="00222C5F">
      <w:pPr>
        <w:tabs>
          <w:tab w:val="left" w:pos="0"/>
          <w:tab w:val="left" w:pos="2663"/>
        </w:tabs>
        <w:ind w:right="30"/>
        <w:rPr>
          <w:rFonts w:ascii="Tahoma" w:hAnsi="Tahoma" w:cs="Tahoma"/>
          <w:b/>
        </w:rPr>
      </w:pPr>
    </w:p>
    <w:p w:rsidR="00222C5F" w:rsidRPr="0034359E" w:rsidRDefault="00222C5F" w:rsidP="00222C5F">
      <w:pPr>
        <w:tabs>
          <w:tab w:val="left" w:pos="0"/>
          <w:tab w:val="left" w:pos="2663"/>
        </w:tabs>
        <w:ind w:right="30"/>
        <w:rPr>
          <w:rFonts w:ascii="Tahoma" w:hAnsi="Tahoma" w:cs="Tahoma"/>
        </w:rPr>
      </w:pPr>
      <w:r w:rsidRPr="0034359E">
        <w:rPr>
          <w:rFonts w:ascii="Tahoma" w:hAnsi="Tahoma" w:cs="Tahoma"/>
          <w:b/>
        </w:rPr>
        <w:t>Tematiche</w:t>
      </w:r>
      <w:r w:rsidRPr="0034359E">
        <w:rPr>
          <w:rFonts w:ascii="Tahoma" w:hAnsi="Tahoma" w:cs="Tahoma"/>
        </w:rPr>
        <w:t>:</w:t>
      </w:r>
    </w:p>
    <w:p w:rsidR="00222C5F" w:rsidRPr="0034359E" w:rsidRDefault="00222C5F" w:rsidP="00222C5F">
      <w:pPr>
        <w:tabs>
          <w:tab w:val="left" w:pos="0"/>
          <w:tab w:val="left" w:pos="2663"/>
        </w:tabs>
        <w:ind w:right="30"/>
        <w:rPr>
          <w:rFonts w:ascii="Tahoma" w:hAnsi="Tahoma" w:cs="Tahoma"/>
        </w:rPr>
      </w:pPr>
      <w:r w:rsidRPr="0034359E">
        <w:rPr>
          <w:rFonts w:ascii="Tahoma" w:hAnsi="Tahoma" w:cs="Tahoma"/>
        </w:rPr>
        <w:t>Il mercato del lavoro e la tutela dei diritti:</w:t>
      </w:r>
    </w:p>
    <w:p w:rsidR="00222C5F" w:rsidRPr="0034359E" w:rsidRDefault="0034359E" w:rsidP="00222C5F">
      <w:pPr>
        <w:tabs>
          <w:tab w:val="left" w:pos="0"/>
          <w:tab w:val="left" w:pos="2663"/>
        </w:tabs>
        <w:ind w:right="30"/>
        <w:rPr>
          <w:rFonts w:ascii="Tahoma" w:hAnsi="Tahoma" w:cs="Tahoma"/>
        </w:rPr>
      </w:pPr>
      <w:r>
        <w:rPr>
          <w:rFonts w:ascii="Tahoma" w:hAnsi="Tahoma" w:cs="Tahoma"/>
        </w:rPr>
        <w:t>La globalizzazione</w:t>
      </w:r>
      <w:r w:rsidR="00222C5F" w:rsidRPr="0034359E">
        <w:rPr>
          <w:rFonts w:ascii="Tahoma" w:hAnsi="Tahoma" w:cs="Tahoma"/>
        </w:rPr>
        <w:t>, robotizzazione e informatizzazione dei processi produttivi</w:t>
      </w:r>
    </w:p>
    <w:p w:rsidR="00222C5F" w:rsidRPr="0034359E" w:rsidRDefault="00222C5F" w:rsidP="00222C5F">
      <w:pPr>
        <w:tabs>
          <w:tab w:val="left" w:pos="0"/>
          <w:tab w:val="left" w:pos="2663"/>
        </w:tabs>
        <w:ind w:right="30"/>
        <w:rPr>
          <w:rFonts w:ascii="Tahoma" w:hAnsi="Tahoma" w:cs="Tahoma"/>
        </w:rPr>
      </w:pPr>
      <w:r w:rsidRPr="0034359E">
        <w:rPr>
          <w:rFonts w:ascii="Tahoma" w:hAnsi="Tahoma" w:cs="Tahoma"/>
        </w:rPr>
        <w:t>Obiettivi ONU 12 e 13</w:t>
      </w:r>
    </w:p>
    <w:p w:rsidR="00222C5F" w:rsidRPr="0034359E" w:rsidRDefault="00222C5F" w:rsidP="00222C5F">
      <w:pPr>
        <w:tabs>
          <w:tab w:val="left" w:pos="0"/>
          <w:tab w:val="left" w:pos="2663"/>
        </w:tabs>
        <w:ind w:right="30"/>
        <w:rPr>
          <w:rFonts w:ascii="Tahoma" w:hAnsi="Tahoma" w:cs="Tahoma"/>
        </w:rPr>
      </w:pPr>
      <w:r w:rsidRPr="0034359E">
        <w:rPr>
          <w:rFonts w:ascii="Tahoma" w:hAnsi="Tahoma" w:cs="Tahoma"/>
        </w:rPr>
        <w:t>Lo sviluppo sostenibile</w:t>
      </w:r>
    </w:p>
    <w:p w:rsidR="00222C5F" w:rsidRPr="0034359E" w:rsidRDefault="00222C5F" w:rsidP="00222C5F">
      <w:pPr>
        <w:tabs>
          <w:tab w:val="left" w:pos="0"/>
          <w:tab w:val="left" w:pos="2663"/>
        </w:tabs>
        <w:ind w:right="30"/>
        <w:rPr>
          <w:rFonts w:ascii="Tahoma" w:hAnsi="Tahoma" w:cs="Tahoma"/>
        </w:rPr>
      </w:pPr>
      <w:r w:rsidRPr="0034359E">
        <w:rPr>
          <w:rFonts w:ascii="Tahoma" w:hAnsi="Tahoma" w:cs="Tahoma"/>
        </w:rPr>
        <w:t xml:space="preserve">Le donne e il mercato di lavoro: percorso storico, differenze  e dintorni – (differenza di genere) </w:t>
      </w:r>
    </w:p>
    <w:p w:rsidR="00222C5F" w:rsidRPr="0034359E" w:rsidRDefault="00222C5F" w:rsidP="00222C5F">
      <w:pPr>
        <w:tabs>
          <w:tab w:val="left" w:pos="0"/>
          <w:tab w:val="left" w:pos="2663"/>
        </w:tabs>
        <w:ind w:right="30"/>
        <w:rPr>
          <w:rFonts w:ascii="Tahoma" w:hAnsi="Tahoma" w:cs="Tahoma"/>
        </w:rPr>
      </w:pPr>
      <w:r w:rsidRPr="0034359E">
        <w:rPr>
          <w:rFonts w:ascii="Tahoma" w:hAnsi="Tahoma" w:cs="Tahoma"/>
        </w:rPr>
        <w:t xml:space="preserve">Gli aspetti economici-finanziari dell’impresa  </w:t>
      </w:r>
    </w:p>
    <w:p w:rsidR="00222C5F" w:rsidRPr="0034359E" w:rsidRDefault="00222C5F" w:rsidP="00222C5F">
      <w:pPr>
        <w:tabs>
          <w:tab w:val="left" w:pos="0"/>
          <w:tab w:val="left" w:pos="2663"/>
        </w:tabs>
        <w:ind w:right="30"/>
        <w:rPr>
          <w:rFonts w:ascii="Tahoma" w:hAnsi="Tahoma" w:cs="Tahoma"/>
        </w:rPr>
      </w:pPr>
      <w:r w:rsidRPr="0034359E">
        <w:rPr>
          <w:rFonts w:ascii="Tahoma" w:hAnsi="Tahoma" w:cs="Tahoma"/>
        </w:rPr>
        <w:t>Stesura del C.V. e preparazione alla selezione</w:t>
      </w:r>
    </w:p>
    <w:p w:rsidR="0034359E" w:rsidRDefault="0034359E" w:rsidP="0034359E">
      <w:pPr>
        <w:tabs>
          <w:tab w:val="left" w:pos="0"/>
        </w:tabs>
        <w:spacing w:line="240" w:lineRule="auto"/>
        <w:ind w:right="30"/>
        <w:jc w:val="both"/>
        <w:rPr>
          <w:rFonts w:ascii="Tahoma" w:hAnsi="Tahoma" w:cs="Tahoma"/>
          <w:b/>
        </w:rPr>
      </w:pPr>
    </w:p>
    <w:p w:rsidR="00222C5F" w:rsidRPr="0034359E" w:rsidRDefault="00222C5F" w:rsidP="0034359E">
      <w:pPr>
        <w:tabs>
          <w:tab w:val="left" w:pos="0"/>
        </w:tabs>
        <w:spacing w:line="240" w:lineRule="auto"/>
        <w:ind w:right="30"/>
        <w:jc w:val="both"/>
        <w:rPr>
          <w:rFonts w:ascii="Tahoma" w:hAnsi="Tahoma" w:cs="Tahoma"/>
          <w:b/>
        </w:rPr>
      </w:pPr>
      <w:r w:rsidRPr="0034359E">
        <w:rPr>
          <w:rFonts w:ascii="Tahoma" w:hAnsi="Tahoma" w:cs="Tahoma"/>
          <w:b/>
        </w:rPr>
        <w:t xml:space="preserve">Suggerimenti </w:t>
      </w:r>
      <w:r w:rsidR="0034359E">
        <w:rPr>
          <w:rFonts w:ascii="Tahoma" w:hAnsi="Tahoma" w:cs="Tahoma"/>
          <w:b/>
        </w:rPr>
        <w:t>metod</w:t>
      </w:r>
      <w:r w:rsidRPr="0034359E">
        <w:rPr>
          <w:rFonts w:ascii="Tahoma" w:hAnsi="Tahoma" w:cs="Tahoma"/>
          <w:b/>
        </w:rPr>
        <w:t>ologici:</w:t>
      </w:r>
    </w:p>
    <w:p w:rsidR="00222C5F" w:rsidRPr="0034359E" w:rsidRDefault="00222C5F" w:rsidP="0034359E">
      <w:pPr>
        <w:tabs>
          <w:tab w:val="left" w:pos="0"/>
        </w:tabs>
        <w:spacing w:line="240" w:lineRule="auto"/>
        <w:ind w:right="30"/>
        <w:jc w:val="both"/>
        <w:rPr>
          <w:rFonts w:ascii="Tahoma" w:hAnsi="Tahoma" w:cs="Tahoma"/>
        </w:rPr>
      </w:pPr>
      <w:r w:rsidRPr="0034359E">
        <w:rPr>
          <w:rFonts w:ascii="Tahoma" w:hAnsi="Tahoma" w:cs="Tahoma"/>
        </w:rPr>
        <w:t>Eventuali progetti e/o incontri con esperti esterni sui temi (COOP), lettura di quotidiani, eventi streaming, uscite didattiche.</w:t>
      </w:r>
    </w:p>
    <w:p w:rsidR="0034359E" w:rsidRDefault="0034359E" w:rsidP="003B3DBB">
      <w:pPr>
        <w:tabs>
          <w:tab w:val="left" w:pos="0"/>
        </w:tabs>
        <w:spacing w:after="0"/>
        <w:ind w:right="30"/>
        <w:jc w:val="both"/>
        <w:rPr>
          <w:rFonts w:ascii="Tahoma" w:hAnsi="Tahoma" w:cs="Tahoma"/>
        </w:rPr>
      </w:pPr>
    </w:p>
    <w:p w:rsidR="003B3DBB" w:rsidRPr="0034359E" w:rsidRDefault="003B3DBB" w:rsidP="003B3DBB">
      <w:pPr>
        <w:tabs>
          <w:tab w:val="left" w:pos="0"/>
        </w:tabs>
        <w:spacing w:after="0"/>
        <w:ind w:right="30"/>
        <w:jc w:val="both"/>
        <w:rPr>
          <w:rFonts w:ascii="Tahoma" w:eastAsia="Palatino Linotype" w:hAnsi="Tahoma" w:cs="Tahoma"/>
          <w:b/>
        </w:rPr>
      </w:pPr>
      <w:r w:rsidRPr="0034359E">
        <w:rPr>
          <w:rFonts w:ascii="Tahoma" w:hAnsi="Tahoma" w:cs="Tahoma"/>
        </w:rPr>
        <w:t xml:space="preserve">Insegnamento trasversale per un totale di </w:t>
      </w:r>
      <w:r w:rsidRPr="0034359E">
        <w:rPr>
          <w:rFonts w:ascii="Tahoma" w:eastAsia="Palatino Linotype" w:hAnsi="Tahoma" w:cs="Tahoma"/>
          <w:bCs/>
        </w:rPr>
        <w:t>33 ore.</w:t>
      </w:r>
    </w:p>
    <w:sectPr w:rsidR="003B3DBB" w:rsidRPr="0034359E" w:rsidSect="00E0728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90" w:rsidRDefault="00784A90" w:rsidP="0034359E">
      <w:pPr>
        <w:spacing w:after="0" w:line="240" w:lineRule="auto"/>
      </w:pPr>
      <w:r>
        <w:separator/>
      </w:r>
    </w:p>
  </w:endnote>
  <w:endnote w:type="continuationSeparator" w:id="0">
    <w:p w:rsidR="00784A90" w:rsidRDefault="00784A90" w:rsidP="0034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90" w:rsidRDefault="00784A90" w:rsidP="0034359E">
      <w:pPr>
        <w:spacing w:after="0" w:line="240" w:lineRule="auto"/>
      </w:pPr>
      <w:r>
        <w:separator/>
      </w:r>
    </w:p>
  </w:footnote>
  <w:footnote w:type="continuationSeparator" w:id="0">
    <w:p w:rsidR="00784A90" w:rsidRDefault="00784A90" w:rsidP="0034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9E" w:rsidRDefault="0034359E">
    <w:pPr>
      <w:pStyle w:val="Intestazione"/>
    </w:pPr>
    <w:r w:rsidRPr="0034359E">
      <w:drawing>
        <wp:inline distT="0" distB="0" distL="0" distR="0">
          <wp:extent cx="6120130" cy="1810456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10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359E" w:rsidRDefault="003435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11D8"/>
    <w:multiLevelType w:val="hybridMultilevel"/>
    <w:tmpl w:val="FEE062A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84"/>
    <w:rsid w:val="000F3684"/>
    <w:rsid w:val="001F3889"/>
    <w:rsid w:val="00222C5F"/>
    <w:rsid w:val="002F62C3"/>
    <w:rsid w:val="0034359E"/>
    <w:rsid w:val="003B3DBB"/>
    <w:rsid w:val="005A2D43"/>
    <w:rsid w:val="006654BD"/>
    <w:rsid w:val="00690D9C"/>
    <w:rsid w:val="00784A90"/>
    <w:rsid w:val="00882EE4"/>
    <w:rsid w:val="009335B1"/>
    <w:rsid w:val="00A74449"/>
    <w:rsid w:val="00B8214E"/>
    <w:rsid w:val="00CF1A0E"/>
    <w:rsid w:val="00DC0174"/>
    <w:rsid w:val="00E07280"/>
    <w:rsid w:val="00EA073B"/>
    <w:rsid w:val="00E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684"/>
    <w:pPr>
      <w:spacing w:line="252" w:lineRule="auto"/>
    </w:pPr>
    <w:rPr>
      <w:rFonts w:asciiTheme="majorHAnsi" w:eastAsiaTheme="majorEastAsia" w:hAnsiTheme="majorHAnsi" w:cstheme="majorBid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6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3684"/>
    <w:pPr>
      <w:spacing w:after="0" w:line="240" w:lineRule="auto"/>
    </w:pPr>
    <w:rPr>
      <w:rFonts w:asciiTheme="majorHAnsi" w:eastAsiaTheme="majorEastAsia" w:hAnsiTheme="majorHAnsi" w:cstheme="majorBid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43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59E"/>
    <w:rPr>
      <w:rFonts w:asciiTheme="majorHAnsi" w:eastAsiaTheme="majorEastAsia" w:hAnsiTheme="majorHAnsi" w:cstheme="majorBidi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3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359E"/>
    <w:rPr>
      <w:rFonts w:asciiTheme="majorHAnsi" w:eastAsiaTheme="majorEastAsia" w:hAnsiTheme="majorHAnsi" w:cstheme="maj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59E"/>
    <w:rPr>
      <w:rFonts w:ascii="Tahoma" w:eastAsiaTheme="maj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9091A-E40D-41D6-8FAC-61B4AECE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</cp:lastModifiedBy>
  <cp:revision>7</cp:revision>
  <dcterms:created xsi:type="dcterms:W3CDTF">2021-10-11T12:23:00Z</dcterms:created>
  <dcterms:modified xsi:type="dcterms:W3CDTF">2021-10-11T18:42:00Z</dcterms:modified>
</cp:coreProperties>
</file>